
<file path=[Content_Types].xml><?xml version="1.0" encoding="utf-8"?>
<Types xmlns="http://schemas.openxmlformats.org/package/2006/content-types">
  <Default Extension="glb" ContentType="model/gltf.binary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B94BE0" w14:textId="70E489C9" w:rsidR="00FD1B39" w:rsidRPr="00C473FB" w:rsidRDefault="003A6E24" w:rsidP="00C473FB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b/>
          <w:bCs/>
          <w:sz w:val="28"/>
          <w:szCs w:val="28"/>
          <w:lang w:val="uk-UA"/>
        </w:rPr>
        <w:t>ЧИ ПОТРІБНО ПРОВОДИТИ АТЕСТАЦІЮ РОБОЧИХ МІСЦЬ ТРАКТОРИСТІВ-МАШИНІСТІВ</w:t>
      </w:r>
    </w:p>
    <w:p w14:paraId="0A86E98C" w14:textId="74BA52BC" w:rsidR="005B5330" w:rsidRPr="00C473FB" w:rsidRDefault="005B5330" w:rsidP="00C473FB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B04DCF3" w14:textId="15913C4C" w:rsidR="005B5330" w:rsidRPr="00C473FB" w:rsidRDefault="005B5330" w:rsidP="00C473FB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b/>
          <w:bCs/>
          <w:sz w:val="28"/>
          <w:szCs w:val="28"/>
          <w:lang w:val="uk-UA"/>
        </w:rPr>
        <w:t>НОРМАТИВНЕ ЗАБЕЗПЕЧЕННЯ:</w:t>
      </w:r>
    </w:p>
    <w:p w14:paraId="4BC4BF64" w14:textId="77777777" w:rsidR="00DA4C65" w:rsidRPr="00C473FB" w:rsidRDefault="00DA4C65" w:rsidP="00C473FB">
      <w:pPr>
        <w:pStyle w:val="a6"/>
        <w:numPr>
          <w:ilvl w:val="0"/>
          <w:numId w:val="1"/>
        </w:numPr>
        <w:spacing w:after="0" w:line="276" w:lineRule="auto"/>
        <w:ind w:left="0" w:firstLine="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  <w:lang w:val="uk-UA"/>
        </w:rPr>
        <w:t xml:space="preserve">Закон України «Про відпустки» </w:t>
      </w:r>
      <w:hyperlink r:id="rId5" w:anchor="Text" w:history="1">
        <w:r w:rsidRPr="00C473FB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  <w:lang w:val="uk-UA"/>
          </w:rPr>
          <w:t>https://zakon.rada.gov.ua/laws/show/504/96-%D0%B2%D1%80#Text</w:t>
        </w:r>
      </w:hyperlink>
    </w:p>
    <w:p w14:paraId="55EF47A1" w14:textId="77777777" w:rsidR="00DA4C65" w:rsidRPr="00C473FB" w:rsidRDefault="00DA4C65" w:rsidP="00C473FB">
      <w:pPr>
        <w:pStyle w:val="a6"/>
        <w:numPr>
          <w:ilvl w:val="0"/>
          <w:numId w:val="1"/>
        </w:numPr>
        <w:spacing w:after="0" w:line="276" w:lineRule="auto"/>
        <w:ind w:left="0" w:firstLine="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  <w:lang w:val="uk-UA"/>
        </w:rPr>
        <w:t>Закон України «Про загальнообов’язкове державне пенсійне страхування»</w:t>
      </w:r>
      <w:r w:rsidRPr="00C473FB">
        <w:rPr>
          <w:rFonts w:ascii="Times New Roman" w:hAnsi="Times New Roman" w:cs="Times New Roman"/>
          <w:sz w:val="28"/>
          <w:szCs w:val="28"/>
        </w:rPr>
        <w:t xml:space="preserve"> </w:t>
      </w:r>
      <w:hyperlink r:id="rId6" w:anchor="Text" w:history="1">
        <w:r w:rsidRPr="00C473FB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  <w:lang w:val="uk-UA"/>
          </w:rPr>
          <w:t>https://zakon.rada.gov.ua/laws/show/1058-15#Text</w:t>
        </w:r>
      </w:hyperlink>
    </w:p>
    <w:p w14:paraId="579BBF55" w14:textId="77777777" w:rsidR="00DA4C65" w:rsidRPr="00C473FB" w:rsidRDefault="00DA4C65" w:rsidP="00C473FB">
      <w:pPr>
        <w:pStyle w:val="a6"/>
        <w:numPr>
          <w:ilvl w:val="0"/>
          <w:numId w:val="1"/>
        </w:numPr>
        <w:spacing w:after="0" w:line="276" w:lineRule="auto"/>
        <w:ind w:left="0" w:firstLine="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  <w:lang w:val="uk-UA"/>
        </w:rPr>
        <w:t xml:space="preserve">Закон України «Про пенсійне забезпечення» </w:t>
      </w:r>
      <w:hyperlink r:id="rId7" w:anchor="Text" w:history="1">
        <w:r w:rsidRPr="00C473FB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  <w:lang w:val="uk-UA"/>
          </w:rPr>
          <w:t>https://zakon.rada.gov.ua/laws/show/1788-12#Text</w:t>
        </w:r>
      </w:hyperlink>
    </w:p>
    <w:p w14:paraId="0D080389" w14:textId="77777777" w:rsidR="00DA4C65" w:rsidRPr="00C473FB" w:rsidRDefault="00DA4C65" w:rsidP="00C473FB">
      <w:pPr>
        <w:pStyle w:val="a6"/>
        <w:numPr>
          <w:ilvl w:val="0"/>
          <w:numId w:val="1"/>
        </w:numPr>
        <w:spacing w:after="0" w:line="276" w:lineRule="auto"/>
        <w:ind w:left="0" w:firstLine="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  <w:lang w:val="uk-UA"/>
        </w:rPr>
        <w:t xml:space="preserve">Кодекс законів про працю України </w:t>
      </w:r>
      <w:hyperlink r:id="rId8" w:anchor="Text" w:history="1">
        <w:r w:rsidRPr="00C473FB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  <w:lang w:val="uk-UA"/>
          </w:rPr>
          <w:t>https://zakon.rada.gov.ua/laws/show/322-08#Text</w:t>
        </w:r>
      </w:hyperlink>
    </w:p>
    <w:p w14:paraId="077C6894" w14:textId="77777777" w:rsidR="00DA4C65" w:rsidRPr="00C473FB" w:rsidRDefault="00DA4C65" w:rsidP="00C473FB">
      <w:pPr>
        <w:pStyle w:val="a6"/>
        <w:numPr>
          <w:ilvl w:val="0"/>
          <w:numId w:val="1"/>
        </w:numPr>
        <w:spacing w:after="0" w:line="276" w:lineRule="auto"/>
        <w:ind w:left="0" w:firstLine="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Методичні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рекомендації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для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проведення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атестації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робочих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місць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за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умовами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праці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  <w:lang w:val="uk-UA"/>
        </w:rPr>
        <w:t xml:space="preserve">, затверджені постановою Мінпраці від 01.09.92 р. № 41. </w:t>
      </w:r>
      <w:hyperlink r:id="rId9" w:anchor="Text" w:history="1">
        <w:r w:rsidRPr="00C473FB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  <w:lang w:val="uk-UA"/>
          </w:rPr>
          <w:t>https://zakon.rada.gov.ua/rada/show/v0041205-92#Text</w:t>
        </w:r>
      </w:hyperlink>
    </w:p>
    <w:p w14:paraId="4AC4A605" w14:textId="7521E6C1" w:rsidR="00DA4C65" w:rsidRPr="00C473FB" w:rsidRDefault="00DA4C65" w:rsidP="00C473FB">
      <w:pPr>
        <w:pStyle w:val="a6"/>
        <w:numPr>
          <w:ilvl w:val="0"/>
          <w:numId w:val="1"/>
        </w:numPr>
        <w:spacing w:after="0" w:line="276" w:lineRule="auto"/>
        <w:ind w:left="0" w:firstLine="0"/>
        <w:jc w:val="both"/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</w:pPr>
      <w:r w:rsidRPr="00C473FB">
        <w:rPr>
          <w:rFonts w:ascii="Times New Roman" w:hAnsi="Times New Roman" w:cs="Times New Roman"/>
          <w:sz w:val="28"/>
          <w:szCs w:val="28"/>
          <w:lang w:val="uk-UA"/>
        </w:rPr>
        <w:t>Постанова КМУ «</w:t>
      </w:r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Про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затвердження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Порядку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підтвердження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наявного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трудового стажу для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призначення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пенсій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за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відсутності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трудової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книжки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або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відповідних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записів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у </w:t>
      </w:r>
      <w:proofErr w:type="spellStart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ній</w:t>
      </w:r>
      <w:proofErr w:type="spellEnd"/>
      <w:r w:rsidRPr="00C473F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  <w:lang w:val="uk-UA"/>
        </w:rPr>
        <w:t>»</w:t>
      </w:r>
      <w:r w:rsidRPr="00C473FB"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anchor="Text" w:history="1">
        <w:r w:rsidRPr="00C473FB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  <w:lang w:val="uk-UA"/>
          </w:rPr>
          <w:t>https://zakon.rada.gov.ua/laws/show/637-93-%D0%BF#Text</w:t>
        </w:r>
      </w:hyperlink>
    </w:p>
    <w:p w14:paraId="670CCFAF" w14:textId="17CDB678" w:rsidR="00DA4C65" w:rsidRPr="00C473FB" w:rsidRDefault="00DA4C65" w:rsidP="00C473F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5"/>
      </w:tblGrid>
      <w:tr w:rsidR="005B5330" w:rsidRPr="00C473FB" w14:paraId="26B4B4FE" w14:textId="77777777" w:rsidTr="005B5330">
        <w:tc>
          <w:tcPr>
            <w:tcW w:w="9571" w:type="dxa"/>
          </w:tcPr>
          <w:p w14:paraId="0BB12A69" w14:textId="4F15FBBB" w:rsidR="005B5330" w:rsidRPr="00C473FB" w:rsidRDefault="005B5330" w:rsidP="00C473FB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Професія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тракториста-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машиніста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належить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до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категорії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робочих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місць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із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</w:rPr>
              <w:t>важкими</w:t>
            </w:r>
            <w:proofErr w:type="spellEnd"/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</w:rPr>
              <w:t xml:space="preserve"> і </w:t>
            </w:r>
            <w:proofErr w:type="spellStart"/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</w:rPr>
              <w:t>шкідливими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умовами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праці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.</w:t>
            </w:r>
          </w:p>
        </w:tc>
      </w:tr>
    </w:tbl>
    <w:p w14:paraId="4897981E" w14:textId="5786CBF5" w:rsidR="003A6E24" w:rsidRPr="00C473FB" w:rsidRDefault="003A6E24" w:rsidP="00C473FB">
      <w:pPr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14:paraId="694B5383" w14:textId="5A3EC0B2" w:rsidR="00BC567D" w:rsidRPr="00C473FB" w:rsidRDefault="00BC567D" w:rsidP="00C473FB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</w:p>
    <w:p w14:paraId="018AFA1D" w14:textId="47CD9444" w:rsidR="00DA4C65" w:rsidRDefault="00DA4C65" w:rsidP="009A03DF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9A03DF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І</w:t>
      </w:r>
      <w:r w:rsidR="009A03DF" w:rsidRPr="009A03D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="009A03DF">
        <w:rPr>
          <w:rFonts w:ascii="Times New Roman" w:hAnsi="Times New Roman" w:cs="Times New Roman"/>
          <w:b/>
          <w:bCs/>
          <w:sz w:val="28"/>
          <w:szCs w:val="28"/>
          <w:lang w:val="uk-UA"/>
        </w:rPr>
        <w:t>НЕОБХІДНІСТЬ</w:t>
      </w:r>
      <w:r w:rsidR="009A03DF" w:rsidRPr="009A03D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АТЕСТАЦІЇ РОБОЧОГО МІСЦЯ ТРАКТОРИСТА-МАШИНІСТА</w:t>
      </w:r>
    </w:p>
    <w:p w14:paraId="230E84C6" w14:textId="34BDC82D" w:rsidR="009A03DF" w:rsidRDefault="00BC567D" w:rsidP="009A03DF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147AD608" wp14:editId="00215792">
                <wp:simplePos x="0" y="0"/>
                <wp:positionH relativeFrom="margin">
                  <wp:align>center</wp:align>
                </wp:positionH>
                <wp:positionV relativeFrom="paragraph">
                  <wp:posOffset>140335</wp:posOffset>
                </wp:positionV>
                <wp:extent cx="2595881" cy="1542232"/>
                <wp:effectExtent l="0" t="0" r="0" b="1270"/>
                <wp:wrapNone/>
                <wp:docPr id="1" name="Трехмерная модель 1" descr="Ноутбук — меню Window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2595880" cy="154178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066441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27928" d="1000000"/>
                        <am3d:preTrans dx="952605" dy="-10635068" dz="3626282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/>
                        <am3d:postTrans dx="0" dy="0" dz="0"/>
                      </am3d:trans>
                      <am3d:raster rName="Office3DRenderer" rVer="16.0.8326">
                        <am3d:blip r:embed="rId12"/>
                      </am3d:raster>
                      <am3d:objViewport viewportSz="3197907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147AD608" wp14:editId="00215792">
                <wp:simplePos x="0" y="0"/>
                <wp:positionH relativeFrom="margin">
                  <wp:align>center</wp:align>
                </wp:positionH>
                <wp:positionV relativeFrom="paragraph">
                  <wp:posOffset>140335</wp:posOffset>
                </wp:positionV>
                <wp:extent cx="2595881" cy="1542232"/>
                <wp:effectExtent l="0" t="0" r="0" b="1270"/>
                <wp:wrapNone/>
                <wp:docPr id="1" name="Трехмерная модель 1" descr="Ноутбук — меню Windows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Трехмерная модель 1" descr="Ноутбук — меню Windows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5880" cy="15417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008B0AE5" w14:textId="6F0FB184" w:rsidR="009A03DF" w:rsidRDefault="00BC567D" w:rsidP="009A03DF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BDFD71" wp14:editId="0C5977E0">
                <wp:simplePos x="0" y="0"/>
                <wp:positionH relativeFrom="margin">
                  <wp:posOffset>567690</wp:posOffset>
                </wp:positionH>
                <wp:positionV relativeFrom="paragraph">
                  <wp:posOffset>1501140</wp:posOffset>
                </wp:positionV>
                <wp:extent cx="4743450" cy="1209675"/>
                <wp:effectExtent l="0" t="0" r="57150" b="28575"/>
                <wp:wrapNone/>
                <wp:docPr id="2" name="Прямоугольник: загнутый уго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3450" cy="1209675"/>
                        </a:xfrm>
                        <a:prstGeom prst="foldedCorner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74630D" w14:textId="6BD75C45" w:rsidR="00BC567D" w:rsidRPr="00BC567D" w:rsidRDefault="00BC567D" w:rsidP="00BC567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BC567D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Атестація регламентується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Методичн</w:t>
                            </w:r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>ими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рекомендаці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>ями</w:t>
                            </w:r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для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проведення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атестації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робочих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місць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за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умовами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праці</w:t>
                            </w:r>
                            <w:proofErr w:type="spellEnd"/>
                            <w:r w:rsidRPr="00BC567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  <w:lang w:val="uk-UA"/>
                              </w:rPr>
                              <w:t>, затверджені постановою Мінпраці від 01.09.92 р. № 41.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BDFD71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Прямоугольник: загнутый угол 2" o:spid="_x0000_s1026" type="#_x0000_t65" style="position:absolute;left:0;text-align:left;margin-left:44.7pt;margin-top:118.2pt;width:373.5pt;height:95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" adj="18000" fillcolor="white [3201]" strokecolor="#70ad47 [3209]" strokeweight="1pt">
                <v:stroke joinstyle="miter"/>
                <v:textbox>
                  <w:txbxContent>
                    <w:p w14:paraId="1D74630D" w14:textId="6BD75C45" w:rsidR="00BC567D" w:rsidRPr="00BC567D" w:rsidRDefault="00BC567D" w:rsidP="00BC567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uk-UA"/>
                        </w:rPr>
                      </w:pPr>
                      <w:r w:rsidRPr="00BC567D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Атестація регламентується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Методичн</w:t>
                      </w:r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>ими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рекомендаці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>ями</w:t>
                      </w:r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 для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проведення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атестації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робочих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місць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 за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умовами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праці</w:t>
                      </w:r>
                      <w:proofErr w:type="spellEnd"/>
                      <w:r w:rsidRPr="00BC567D">
                        <w:rPr>
                          <w:rFonts w:ascii="Times New Roman" w:hAnsi="Times New Roman" w:cs="Times New Roman"/>
                          <w:b/>
                          <w:bCs/>
                          <w:color w:val="212529"/>
                          <w:sz w:val="28"/>
                          <w:szCs w:val="28"/>
                          <w:shd w:val="clear" w:color="auto" w:fill="FFFFFF"/>
                          <w:lang w:val="uk-UA"/>
                        </w:rPr>
                        <w:t>, затверджені постановою Мінпраці від 01.09.92 р. № 41.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19FC6E" w14:textId="27F5DBF5" w:rsidR="00994CA1" w:rsidRPr="00994CA1" w:rsidRDefault="00994CA1" w:rsidP="00994CA1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1E04113C" w14:textId="1D15EC5D" w:rsidR="00994CA1" w:rsidRPr="00994CA1" w:rsidRDefault="00994CA1" w:rsidP="00994CA1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6D195CC9" w14:textId="01098349" w:rsidR="00994CA1" w:rsidRPr="00994CA1" w:rsidRDefault="00994CA1" w:rsidP="00994CA1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64FE2929" w14:textId="057DF918" w:rsidR="00994CA1" w:rsidRPr="00994CA1" w:rsidRDefault="00994CA1" w:rsidP="00994CA1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4CC9BB93" w14:textId="722DD688" w:rsidR="00994CA1" w:rsidRPr="00994CA1" w:rsidRDefault="00994CA1" w:rsidP="00994CA1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638C2154" w14:textId="11E79286" w:rsidR="00994CA1" w:rsidRPr="00994CA1" w:rsidRDefault="00994CA1" w:rsidP="00994CA1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7BECCD95" w14:textId="4697C218" w:rsidR="00994CA1" w:rsidRPr="00994CA1" w:rsidRDefault="00994CA1" w:rsidP="00994CA1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46FDDB06" w14:textId="13C859E3" w:rsidR="00994CA1" w:rsidRDefault="00994CA1" w:rsidP="00994CA1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82D11BD" w14:textId="722B1C19" w:rsidR="00994CA1" w:rsidRDefault="00994CA1" w:rsidP="00994CA1">
      <w:pPr>
        <w:tabs>
          <w:tab w:val="left" w:pos="339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14:paraId="14CD5F9B" w14:textId="77777777" w:rsidR="00994CA1" w:rsidRDefault="00994CA1" w:rsidP="00994CA1">
      <w:pPr>
        <w:tabs>
          <w:tab w:val="left" w:pos="3390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994CA1">
        <w:rPr>
          <w:rFonts w:ascii="Times New Roman" w:hAnsi="Times New Roman" w:cs="Times New Roman"/>
          <w:b/>
          <w:bCs/>
          <w:sz w:val="28"/>
          <w:szCs w:val="28"/>
          <w:lang w:val="uk-UA"/>
        </w:rPr>
        <w:t>ЗАВДАННЯ АТЕСТАЦІЇ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</w:p>
    <w:p w14:paraId="7AE1D148" w14:textId="25D98624" w:rsidR="00994CA1" w:rsidRDefault="00994CA1" w:rsidP="00994CA1">
      <w:pPr>
        <w:tabs>
          <w:tab w:val="left" w:pos="3390"/>
        </w:tabs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94CA1">
        <w:rPr>
          <w:rFonts w:ascii="Times New Roman" w:hAnsi="Times New Roman" w:cs="Times New Roman"/>
          <w:sz w:val="28"/>
          <w:szCs w:val="28"/>
          <w:lang w:val="uk-UA"/>
        </w:rPr>
        <w:t xml:space="preserve">(п. 14. </w:t>
      </w:r>
      <w:proofErr w:type="spellStart"/>
      <w:r w:rsidRPr="00994CA1">
        <w:rPr>
          <w:rFonts w:ascii="Times New Roman" w:hAnsi="Times New Roman" w:cs="Times New Roman"/>
          <w:sz w:val="28"/>
          <w:szCs w:val="28"/>
          <w:lang w:val="uk-UA"/>
        </w:rPr>
        <w:t>Методрекомендацій</w:t>
      </w:r>
      <w:proofErr w:type="spellEnd"/>
      <w:r w:rsidRPr="00994CA1">
        <w:rPr>
          <w:rFonts w:ascii="Times New Roman" w:hAnsi="Times New Roman" w:cs="Times New Roman"/>
          <w:sz w:val="28"/>
          <w:szCs w:val="28"/>
          <w:lang w:val="uk-UA"/>
        </w:rPr>
        <w:t xml:space="preserve"> № 41)</w:t>
      </w:r>
    </w:p>
    <w:tbl>
      <w:tblPr>
        <w:tblStyle w:val="a5"/>
        <w:tblW w:w="0" w:type="auto"/>
        <w:tblInd w:w="137" w:type="dxa"/>
        <w:tblLook w:val="04A0" w:firstRow="1" w:lastRow="0" w:firstColumn="1" w:lastColumn="0" w:noHBand="0" w:noVBand="1"/>
      </w:tblPr>
      <w:tblGrid>
        <w:gridCol w:w="9208"/>
      </w:tblGrid>
      <w:tr w:rsidR="00FC3226" w:rsidRPr="00994CA1" w14:paraId="6BEC1565" w14:textId="77777777" w:rsidTr="00FC3226">
        <w:tc>
          <w:tcPr>
            <w:tcW w:w="9208" w:type="dxa"/>
          </w:tcPr>
          <w:p w14:paraId="2A53CCFF" w14:textId="7777777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FC3226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В</w:t>
            </w:r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 xml:space="preserve">иявлення на робочому місці </w:t>
            </w:r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 xml:space="preserve">шкідливих і небезпечних виробничих чинників </w:t>
            </w:r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і причин їх виникнення;</w:t>
            </w:r>
          </w:p>
        </w:tc>
      </w:tr>
      <w:tr w:rsidR="00FC3226" w:rsidRPr="00994CA1" w14:paraId="5368247D" w14:textId="77777777" w:rsidTr="00FC3226">
        <w:tc>
          <w:tcPr>
            <w:tcW w:w="9208" w:type="dxa"/>
          </w:tcPr>
          <w:p w14:paraId="5AFDBDD3" w14:textId="7777777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дослідження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санітарно-гігієнічних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чинників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виробничого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середовища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тяжкості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напруженості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трудового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процесу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робочому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місці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FC3226" w:rsidRPr="00994CA1" w14:paraId="61536A6E" w14:textId="77777777" w:rsidTr="00FC3226">
        <w:tc>
          <w:tcPr>
            <w:tcW w:w="9208" w:type="dxa"/>
          </w:tcPr>
          <w:p w14:paraId="5D4CAB45" w14:textId="7777777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комплексна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оцінка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чинників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виробничого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середовища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і характеру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праці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предмет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їх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відповідності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вимогам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стандартів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санітарних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норм і правил</w:t>
            </w:r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FC3226" w:rsidRPr="00994CA1" w14:paraId="65B2FF53" w14:textId="77777777" w:rsidTr="00FC3226">
        <w:tc>
          <w:tcPr>
            <w:tcW w:w="9208" w:type="dxa"/>
          </w:tcPr>
          <w:p w14:paraId="5826DB2C" w14:textId="7777777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обґрунтування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віднесення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робочого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місця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до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відповідної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категорії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шкідливими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умовами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праці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FC3226" w:rsidRPr="00994CA1" w14:paraId="75E8B3BA" w14:textId="77777777" w:rsidTr="00FC3226">
        <w:tc>
          <w:tcPr>
            <w:tcW w:w="9208" w:type="dxa"/>
          </w:tcPr>
          <w:p w14:paraId="1EF9F2EA" w14:textId="7777777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підтвердження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установлення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права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працівників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на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пільгове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пенсійне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забезпечення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додаткову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відпустку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скорочений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робочий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день,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інші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пільги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та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компенсації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залежно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від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умов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праці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;</w:t>
            </w:r>
          </w:p>
        </w:tc>
      </w:tr>
      <w:tr w:rsidR="00FC3226" w:rsidRPr="00994CA1" w14:paraId="741C0C94" w14:textId="77777777" w:rsidTr="00FC3226">
        <w:tc>
          <w:tcPr>
            <w:tcW w:w="9208" w:type="dxa"/>
          </w:tcPr>
          <w:p w14:paraId="7B43D3AA" w14:textId="7777777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перевірка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правильності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застосування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списків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виробництв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робіт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професій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посад і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показників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які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дають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право на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пільгову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пенсію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FC3226" w:rsidRPr="00994CA1" w14:paraId="7EFC69B4" w14:textId="77777777" w:rsidTr="00FC3226">
        <w:tc>
          <w:tcPr>
            <w:tcW w:w="9208" w:type="dxa"/>
          </w:tcPr>
          <w:p w14:paraId="731B724A" w14:textId="218B4D6D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вирішення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спорів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які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можуть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виникнути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між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юрособами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і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громадянами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працівниками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щодо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умов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праці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пільг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і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компенсацій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.</w:t>
            </w:r>
          </w:p>
        </w:tc>
      </w:tr>
      <w:tr w:rsidR="00FC3226" w:rsidRPr="00994CA1" w14:paraId="4CFEF735" w14:textId="77777777" w:rsidTr="00FC3226">
        <w:tc>
          <w:tcPr>
            <w:tcW w:w="9208" w:type="dxa"/>
          </w:tcPr>
          <w:p w14:paraId="34702317" w14:textId="252BF1F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розробка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комплексу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заходів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щодо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оптимізації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рівня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гігієни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та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безпеки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характеру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праці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й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оздоровлення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трудящих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.</w:t>
            </w:r>
          </w:p>
        </w:tc>
      </w:tr>
      <w:tr w:rsidR="00FC3226" w:rsidRPr="00994CA1" w14:paraId="7FB5CA9F" w14:textId="77777777" w:rsidTr="00FC3226">
        <w:tc>
          <w:tcPr>
            <w:tcW w:w="9208" w:type="dxa"/>
          </w:tcPr>
          <w:p w14:paraId="6C5E7B87" w14:textId="77777777" w:rsidR="00FC3226" w:rsidRPr="00994CA1" w:rsidRDefault="00FC3226" w:rsidP="00FC3226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вивчення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відповідності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умов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праці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рівню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розвитку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техніки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і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технології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удосконалення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порядку й умов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установлення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та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призначення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пільг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і </w:t>
            </w:r>
            <w:proofErr w:type="spellStart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компенсацій</w:t>
            </w:r>
            <w:proofErr w:type="spellEnd"/>
            <w:r w:rsidRPr="00994C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</w:tbl>
    <w:p w14:paraId="24FBDBD6" w14:textId="234EDFE6" w:rsidR="00FC3226" w:rsidRDefault="00FC3226" w:rsidP="00FC3226">
      <w:pPr>
        <w:tabs>
          <w:tab w:val="left" w:pos="3390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</w:p>
    <w:p w14:paraId="629EA96E" w14:textId="5E86598A" w:rsidR="00046CB1" w:rsidRDefault="00FC3226" w:rsidP="00FC3226">
      <w:pPr>
        <w:tabs>
          <w:tab w:val="left" w:pos="3390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Пільги й компенсації, що надаються за результата</w:t>
      </w:r>
      <w:r w:rsidR="00046CB1">
        <w:rPr>
          <w:rFonts w:ascii="Times New Roman" w:hAnsi="Times New Roman" w:cs="Times New Roman"/>
          <w:b/>
          <w:bCs/>
          <w:sz w:val="28"/>
          <w:szCs w:val="28"/>
          <w:lang w:val="uk-UA"/>
        </w:rPr>
        <w:t>ми АТЕСТАЦІЇ</w:t>
      </w:r>
    </w:p>
    <w:tbl>
      <w:tblPr>
        <w:tblStyle w:val="a5"/>
        <w:tblpPr w:leftFromText="180" w:rightFromText="180" w:vertAnchor="page" w:horzAnchor="margin" w:tblpY="2146"/>
        <w:tblW w:w="0" w:type="auto"/>
        <w:tblLook w:val="04A0" w:firstRow="1" w:lastRow="0" w:firstColumn="1" w:lastColumn="0" w:noHBand="0" w:noVBand="1"/>
      </w:tblPr>
      <w:tblGrid>
        <w:gridCol w:w="5807"/>
        <w:gridCol w:w="3538"/>
      </w:tblGrid>
      <w:tr w:rsidR="00046CB1" w14:paraId="6A6A69D9" w14:textId="77777777" w:rsidTr="0087417C">
        <w:tc>
          <w:tcPr>
            <w:tcW w:w="5807" w:type="dxa"/>
          </w:tcPr>
          <w:p w14:paraId="1DA8D616" w14:textId="77777777" w:rsidR="00046CB1" w:rsidRDefault="00046CB1" w:rsidP="00046CB1">
            <w:pPr>
              <w:tabs>
                <w:tab w:val="left" w:pos="3390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Пільга/компенсація</w:t>
            </w:r>
          </w:p>
        </w:tc>
        <w:tc>
          <w:tcPr>
            <w:tcW w:w="3538" w:type="dxa"/>
          </w:tcPr>
          <w:p w14:paraId="7129C4A9" w14:textId="095B91C5" w:rsidR="00046CB1" w:rsidRDefault="00046CB1" w:rsidP="00046CB1">
            <w:pPr>
              <w:tabs>
                <w:tab w:val="left" w:pos="3390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Посилання на законодавчі норми</w:t>
            </w:r>
          </w:p>
        </w:tc>
      </w:tr>
      <w:tr w:rsidR="00046CB1" w14:paraId="5280DCDF" w14:textId="77777777" w:rsidTr="0087417C">
        <w:tc>
          <w:tcPr>
            <w:tcW w:w="5807" w:type="dxa"/>
          </w:tcPr>
          <w:p w14:paraId="0F6B9DC0" w14:textId="014807BE" w:rsidR="00046CB1" w:rsidRPr="00046CB1" w:rsidRDefault="0087417C" w:rsidP="00046CB1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Д</w:t>
            </w:r>
            <w:proofErr w:type="spellStart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одатков</w:t>
            </w:r>
            <w:proofErr w:type="spellEnd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а</w:t>
            </w:r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оплачуван</w:t>
            </w:r>
            <w:proofErr w:type="spellEnd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а</w:t>
            </w:r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відпустк</w:t>
            </w:r>
            <w:proofErr w:type="spellEnd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а</w:t>
            </w:r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за </w:t>
            </w:r>
            <w:proofErr w:type="spellStart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шкідливі</w:t>
            </w:r>
            <w:proofErr w:type="spellEnd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та </w:t>
            </w:r>
            <w:proofErr w:type="spellStart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важкі</w:t>
            </w:r>
            <w:proofErr w:type="spellEnd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умови</w:t>
            </w:r>
            <w:proofErr w:type="spellEnd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="00046CB1" w:rsidRPr="00046CB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праці</w:t>
            </w:r>
            <w:proofErr w:type="spellEnd"/>
          </w:p>
        </w:tc>
        <w:tc>
          <w:tcPr>
            <w:tcW w:w="3538" w:type="dxa"/>
          </w:tcPr>
          <w:p w14:paraId="2E8F8227" w14:textId="6E762586" w:rsidR="00046CB1" w:rsidRPr="0087417C" w:rsidRDefault="0087417C" w:rsidP="0087417C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ст. 76 </w:t>
            </w:r>
            <w:proofErr w:type="spellStart"/>
            <w:r w:rsidRPr="0087417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87417C">
              <w:rPr>
                <w:rFonts w:ascii="Times New Roman" w:hAnsi="Times New Roman" w:cs="Times New Roman"/>
                <w:sz w:val="28"/>
                <w:szCs w:val="28"/>
              </w:rPr>
              <w:instrText xml:space="preserve"> HYPERLINK "https://pravo.uteka.ua/doc/Kodeks-zakoniv-pro-pracyu-Ukraini" \t "_blank" </w:instrText>
            </w:r>
            <w:r w:rsidRPr="0087417C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Pr="0087417C">
              <w:rPr>
                <w:rFonts w:ascii="Times New Roman" w:hAnsi="Times New Roman" w:cs="Times New Roman"/>
                <w:color w:val="307FE2"/>
                <w:sz w:val="28"/>
                <w:szCs w:val="28"/>
                <w:u w:val="single"/>
                <w:bdr w:val="none" w:sz="0" w:space="0" w:color="auto" w:frame="1"/>
              </w:rPr>
              <w:t>КЗпП</w:t>
            </w:r>
            <w:proofErr w:type="spellEnd"/>
            <w:r w:rsidRPr="0087417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; ст. 7, 8 </w:t>
            </w:r>
            <w:hyperlink r:id="rId13" w:tgtFrame="_blank" w:history="1">
              <w:r w:rsidRPr="0087417C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 xml:space="preserve">Закону </w:t>
              </w:r>
              <w:proofErr w:type="spellStart"/>
              <w:r w:rsidRPr="0087417C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>від</w:t>
              </w:r>
              <w:proofErr w:type="spellEnd"/>
              <w:r w:rsidRPr="0087417C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 xml:space="preserve"> 15.11.96 р. № 504/96-ВР</w:t>
              </w:r>
            </w:hyperlink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 «Про </w:t>
            </w:r>
            <w:proofErr w:type="spellStart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відпустки</w:t>
            </w:r>
            <w:proofErr w:type="spellEnd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»</w:t>
            </w:r>
          </w:p>
        </w:tc>
      </w:tr>
      <w:tr w:rsidR="00046CB1" w14:paraId="2E821EAF" w14:textId="77777777" w:rsidTr="0087417C">
        <w:tc>
          <w:tcPr>
            <w:tcW w:w="5807" w:type="dxa"/>
          </w:tcPr>
          <w:p w14:paraId="34A63486" w14:textId="547C3EA2" w:rsidR="00046CB1" w:rsidRPr="0087417C" w:rsidRDefault="0087417C" w:rsidP="0087417C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Право на </w:t>
            </w:r>
            <w:proofErr w:type="spellStart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пільгову</w:t>
            </w:r>
            <w:proofErr w:type="spellEnd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пенсію</w:t>
            </w:r>
            <w:proofErr w:type="spellEnd"/>
          </w:p>
        </w:tc>
        <w:tc>
          <w:tcPr>
            <w:tcW w:w="3538" w:type="dxa"/>
          </w:tcPr>
          <w:p w14:paraId="6739C687" w14:textId="3D4D488D" w:rsidR="00046CB1" w:rsidRPr="0087417C" w:rsidRDefault="0087417C" w:rsidP="0087417C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ст. 13 </w:t>
            </w:r>
            <w:hyperlink r:id="rId14" w:tgtFrame="_blank" w:history="1">
              <w:r w:rsidRPr="0087417C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 xml:space="preserve">Закону </w:t>
              </w:r>
              <w:proofErr w:type="spellStart"/>
              <w:r w:rsidRPr="0087417C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>від</w:t>
              </w:r>
              <w:proofErr w:type="spellEnd"/>
              <w:r w:rsidRPr="0087417C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 xml:space="preserve"> 05.11.91 р. № 1788-XII</w:t>
              </w:r>
            </w:hyperlink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 «Про </w:t>
            </w:r>
            <w:proofErr w:type="spellStart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пенсійне</w:t>
            </w:r>
            <w:proofErr w:type="spellEnd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забезпечення</w:t>
            </w:r>
            <w:proofErr w:type="spellEnd"/>
            <w:r w:rsidRPr="0087417C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»</w:t>
            </w:r>
          </w:p>
        </w:tc>
      </w:tr>
      <w:tr w:rsidR="00046CB1" w14:paraId="10D6153E" w14:textId="77777777" w:rsidTr="0087417C">
        <w:tc>
          <w:tcPr>
            <w:tcW w:w="5807" w:type="dxa"/>
          </w:tcPr>
          <w:p w14:paraId="50DFD9CB" w14:textId="455DD3AE" w:rsidR="00046CB1" w:rsidRPr="00DA7B91" w:rsidRDefault="00DA7B91" w:rsidP="00DA7B91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Спецодяг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та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інші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засоби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індивідуального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захисту</w:t>
            </w:r>
            <w:proofErr w:type="spellEnd"/>
          </w:p>
        </w:tc>
        <w:tc>
          <w:tcPr>
            <w:tcW w:w="3538" w:type="dxa"/>
          </w:tcPr>
          <w:p w14:paraId="36B31FC2" w14:textId="2224C1F3" w:rsidR="00046CB1" w:rsidRPr="00DA7B91" w:rsidRDefault="00DA7B91" w:rsidP="00DA7B91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ст. 163, 164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КЗпП</w:t>
            </w:r>
            <w:proofErr w:type="spellEnd"/>
          </w:p>
        </w:tc>
      </w:tr>
      <w:tr w:rsidR="00046CB1" w14:paraId="4F5969B2" w14:textId="77777777" w:rsidTr="0087417C">
        <w:tc>
          <w:tcPr>
            <w:tcW w:w="5807" w:type="dxa"/>
          </w:tcPr>
          <w:p w14:paraId="7FF9B519" w14:textId="3F488E44" w:rsidR="00046CB1" w:rsidRPr="00DA7B91" w:rsidRDefault="00DA7B91" w:rsidP="00DA7B91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Право на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безплатне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забезпечення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лікувально-профілактичним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харчуванням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, молоком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або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рівноцінними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харчовими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продуктами,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газованою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солоною</w:t>
            </w:r>
            <w:proofErr w:type="spellEnd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водою</w:t>
            </w:r>
          </w:p>
        </w:tc>
        <w:tc>
          <w:tcPr>
            <w:tcW w:w="3538" w:type="dxa"/>
          </w:tcPr>
          <w:p w14:paraId="29A58E86" w14:textId="6D4E1424" w:rsidR="00046CB1" w:rsidRPr="00DA7B91" w:rsidRDefault="00DA7B91" w:rsidP="00DA7B91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ст. 166, 167 </w:t>
            </w:r>
            <w:proofErr w:type="spellStart"/>
            <w:r w:rsidRPr="00DA7B91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КЗпП</w:t>
            </w:r>
            <w:proofErr w:type="spellEnd"/>
          </w:p>
        </w:tc>
      </w:tr>
      <w:tr w:rsidR="00046CB1" w14:paraId="2B5B919C" w14:textId="77777777" w:rsidTr="0087417C">
        <w:tc>
          <w:tcPr>
            <w:tcW w:w="5807" w:type="dxa"/>
          </w:tcPr>
          <w:p w14:paraId="3438A24A" w14:textId="086A44E9" w:rsidR="00046CB1" w:rsidRPr="001F1A27" w:rsidRDefault="001F1A27" w:rsidP="001F1A27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Право на оплату праці в підвищеному розмірі та інші пільги і компенсації за важку роботу, роботу зі шкідливими і небезпечними умовами праці, роботу з особливими природними умовами й умовами підвищеного ризику для здоров’я</w:t>
            </w:r>
          </w:p>
        </w:tc>
        <w:tc>
          <w:tcPr>
            <w:tcW w:w="3538" w:type="dxa"/>
          </w:tcPr>
          <w:p w14:paraId="7BB6B570" w14:textId="4CA10EAB" w:rsidR="00046CB1" w:rsidRPr="001F1A27" w:rsidRDefault="001F1A27" w:rsidP="001F1A27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ст. 100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КЗпП</w:t>
            </w:r>
            <w:proofErr w:type="spellEnd"/>
          </w:p>
        </w:tc>
      </w:tr>
      <w:tr w:rsidR="00046CB1" w14:paraId="39DE25DF" w14:textId="77777777" w:rsidTr="0087417C">
        <w:tc>
          <w:tcPr>
            <w:tcW w:w="5807" w:type="dxa"/>
          </w:tcPr>
          <w:p w14:paraId="72EDD454" w14:textId="47CAB0E2" w:rsidR="00046CB1" w:rsidRPr="001F1A27" w:rsidRDefault="001F1A27" w:rsidP="001F1A27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Право на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оплачувані</w:t>
            </w:r>
            <w:proofErr w:type="spellEnd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перерви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санітарно-оздоровчого</w:t>
            </w:r>
            <w:proofErr w:type="spellEnd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призначення</w:t>
            </w:r>
            <w:proofErr w:type="spellEnd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,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скорочення</w:t>
            </w:r>
            <w:proofErr w:type="spellEnd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тривалості</w:t>
            </w:r>
            <w:proofErr w:type="spellEnd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робочого</w:t>
            </w:r>
            <w:proofErr w:type="spellEnd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часу</w:t>
            </w:r>
          </w:p>
        </w:tc>
        <w:tc>
          <w:tcPr>
            <w:tcW w:w="3538" w:type="dxa"/>
          </w:tcPr>
          <w:p w14:paraId="28F77F5F" w14:textId="616C5EB2" w:rsidR="00046CB1" w:rsidRPr="001F1A27" w:rsidRDefault="001F1A27" w:rsidP="001F1A27">
            <w:pPr>
              <w:tabs>
                <w:tab w:val="left" w:pos="339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ст. 51 </w:t>
            </w:r>
            <w:proofErr w:type="spellStart"/>
            <w:r w:rsidRPr="001F1A2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КЗпП</w:t>
            </w:r>
            <w:proofErr w:type="spellEnd"/>
          </w:p>
        </w:tc>
      </w:tr>
    </w:tbl>
    <w:p w14:paraId="23F037A0" w14:textId="7B82F787" w:rsidR="00994CA1" w:rsidRDefault="00994CA1" w:rsidP="00FC3226">
      <w:pPr>
        <w:tabs>
          <w:tab w:val="left" w:pos="3390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6A5EE802" w14:textId="55F77934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11F1AFFD" w14:textId="7FF92631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143B293A" w14:textId="3CA960A0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48ECA9B3" w14:textId="3A370E1F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6D2589C9" w14:textId="723D6440" w:rsidR="00C03F2A" w:rsidRDefault="00C03F2A" w:rsidP="00C03F2A">
      <w:pPr>
        <w:tabs>
          <w:tab w:val="left" w:pos="1215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14:paraId="69F24A5E" w14:textId="7294B3C3" w:rsidR="00C03F2A" w:rsidRPr="00C03F2A" w:rsidRDefault="00C03F2A" w:rsidP="00C03F2A">
      <w:pPr>
        <w:pStyle w:val="3"/>
        <w:spacing w:before="0" w:beforeAutospacing="0" w:after="0" w:afterAutospacing="0"/>
        <w:ind w:left="600"/>
        <w:jc w:val="center"/>
        <w:textAlignment w:val="baseline"/>
        <w:rPr>
          <w:caps/>
          <w:color w:val="221E1F"/>
          <w:sz w:val="28"/>
          <w:szCs w:val="28"/>
        </w:rPr>
      </w:pPr>
      <w:r w:rsidRPr="00C03F2A">
        <w:rPr>
          <w:sz w:val="28"/>
          <w:szCs w:val="28"/>
          <w:lang w:val="uk-UA"/>
        </w:rPr>
        <w:lastRenderedPageBreak/>
        <w:t xml:space="preserve">ІІ </w:t>
      </w:r>
      <w:r w:rsidRPr="00C03F2A">
        <w:rPr>
          <w:caps/>
          <w:color w:val="221E1F"/>
          <w:sz w:val="28"/>
          <w:szCs w:val="28"/>
          <w:bdr w:val="none" w:sz="0" w:space="0" w:color="auto" w:frame="1"/>
        </w:rPr>
        <w:t>ПІЛЬГИ</w:t>
      </w:r>
      <w:r>
        <w:rPr>
          <w:caps/>
          <w:color w:val="221E1F"/>
          <w:sz w:val="28"/>
          <w:szCs w:val="28"/>
          <w:bdr w:val="none" w:sz="0" w:space="0" w:color="auto" w:frame="1"/>
          <w:lang w:val="uk-UA"/>
        </w:rPr>
        <w:t>,</w:t>
      </w:r>
      <w:r w:rsidRPr="00C03F2A">
        <w:rPr>
          <w:caps/>
          <w:color w:val="221E1F"/>
          <w:sz w:val="28"/>
          <w:szCs w:val="28"/>
          <w:bdr w:val="none" w:sz="0" w:space="0" w:color="auto" w:frame="1"/>
        </w:rPr>
        <w:t xml:space="preserve"> ЯКІ</w:t>
      </w:r>
      <w:r w:rsidRPr="00C03F2A">
        <w:rPr>
          <w:caps/>
          <w:color w:val="221E1F"/>
          <w:sz w:val="28"/>
          <w:szCs w:val="28"/>
          <w:bdr w:val="none" w:sz="0" w:space="0" w:color="auto" w:frame="1"/>
        </w:rPr>
        <w:t xml:space="preserve"> </w:t>
      </w:r>
      <w:r w:rsidRPr="00C03F2A">
        <w:rPr>
          <w:caps/>
          <w:color w:val="221E1F"/>
          <w:sz w:val="28"/>
          <w:szCs w:val="28"/>
          <w:bdr w:val="none" w:sz="0" w:space="0" w:color="auto" w:frame="1"/>
        </w:rPr>
        <w:t>НАДАЮТЬСЯ ТРАКТОРИСТАМ-МАШИНІСТАМ ЗА РЕЗУЛЬТАТАМИ АТЕСТАЦІЇ</w:t>
      </w:r>
    </w:p>
    <w:p w14:paraId="383BE130" w14:textId="0F1BF043" w:rsidR="00C03F2A" w:rsidRPr="00C03F2A" w:rsidRDefault="00C03F2A" w:rsidP="00C03F2A">
      <w:pPr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-714" w:type="dxa"/>
        <w:tblLook w:val="04A0" w:firstRow="1" w:lastRow="0" w:firstColumn="1" w:lastColumn="0" w:noHBand="0" w:noVBand="1"/>
      </w:tblPr>
      <w:tblGrid>
        <w:gridCol w:w="4962"/>
        <w:gridCol w:w="5097"/>
      </w:tblGrid>
      <w:tr w:rsidR="00024E6A" w14:paraId="130D2DE0" w14:textId="77777777" w:rsidTr="00024E6A">
        <w:tc>
          <w:tcPr>
            <w:tcW w:w="4962" w:type="dxa"/>
          </w:tcPr>
          <w:p w14:paraId="006A6F9E" w14:textId="407DC653" w:rsidR="00024E6A" w:rsidRPr="00024E6A" w:rsidRDefault="00024E6A" w:rsidP="00024E6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Т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рактористам-машиністам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сільгоспвиробництва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надано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право на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щорічну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додаткову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відпустку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за роботу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зі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шкідливими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і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важкими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умовами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праці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(ст. 7 Закону № 504). Максимальна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тривалість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такої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відпустки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становить </w:t>
            </w:r>
            <w:r w:rsidRPr="00024E6A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 xml:space="preserve">4 </w:t>
            </w:r>
            <w:proofErr w:type="spellStart"/>
            <w:r w:rsidRPr="00024E6A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>календарних</w:t>
            </w:r>
            <w:proofErr w:type="spellEnd"/>
            <w:r w:rsidRPr="00024E6A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>дні</w:t>
            </w:r>
            <w:proofErr w:type="spellEnd"/>
          </w:p>
        </w:tc>
        <w:tc>
          <w:tcPr>
            <w:tcW w:w="5097" w:type="dxa"/>
          </w:tcPr>
          <w:p w14:paraId="0E489F1F" w14:textId="6E1266D4" w:rsidR="00024E6A" w:rsidRPr="00024E6A" w:rsidRDefault="00024E6A" w:rsidP="00024E6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К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онкретна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тривалість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додаткової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відпустки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за роботу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зі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шкідливими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і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важкими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умовами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праці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встановлюється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колективним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або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трудовим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договором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залежно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від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результатів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атестації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та часу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зайнятості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працівника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в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цих</w:t>
            </w:r>
            <w:proofErr w:type="spellEnd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024E6A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умовах</w:t>
            </w:r>
            <w:proofErr w:type="spellEnd"/>
          </w:p>
        </w:tc>
      </w:tr>
    </w:tbl>
    <w:p w14:paraId="7C485ADF" w14:textId="7ED3065B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</w:rPr>
      </w:pPr>
    </w:p>
    <w:p w14:paraId="00A7E040" w14:textId="4352AF39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5618EB7C" w14:textId="150EC7D2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7314799C" w14:textId="6DD00F74" w:rsidR="00C03F2A" w:rsidRPr="00C03F2A" w:rsidRDefault="00024E6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drawing>
          <wp:inline distT="0" distB="0" distL="0" distR="0" wp14:anchorId="0EC7132B" wp14:editId="7198FA8B">
            <wp:extent cx="5486400" cy="3200400"/>
            <wp:effectExtent l="0" t="0" r="0" b="19050"/>
            <wp:docPr id="3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14:paraId="1B44389D" w14:textId="233C9536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6634F89B" w14:textId="419DDD64" w:rsidR="00C03F2A" w:rsidRPr="00DD2C2B" w:rsidRDefault="00DD2C2B" w:rsidP="00DD2C2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Щоб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з’ясувати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фактичний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стан умов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праці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,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роботодавець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проводить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лабораторні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дослідження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на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робочих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місцях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працівників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. За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їх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результатами і на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підставі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Гігієнічної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класифікації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праці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встановлюються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умови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праці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–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допустимі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або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DD2C2B">
        <w:rPr>
          <w:rFonts w:ascii="Times New Roman" w:hAnsi="Times New Roman" w:cs="Times New Roman"/>
          <w:color w:val="221E1F"/>
          <w:sz w:val="28"/>
          <w:szCs w:val="28"/>
        </w:rPr>
        <w:t>шкідливі</w:t>
      </w:r>
      <w:proofErr w:type="spellEnd"/>
      <w:r w:rsidRPr="00DD2C2B">
        <w:rPr>
          <w:rFonts w:ascii="Times New Roman" w:hAnsi="Times New Roman" w:cs="Times New Roman"/>
          <w:color w:val="221E1F"/>
          <w:sz w:val="28"/>
          <w:szCs w:val="28"/>
        </w:rPr>
        <w:t>.</w:t>
      </w:r>
    </w:p>
    <w:p w14:paraId="3586B776" w14:textId="0C38E9EF" w:rsidR="00C03F2A" w:rsidRPr="00DD2C2B" w:rsidRDefault="00C03F2A" w:rsidP="00DD2C2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7E7334E9" w14:textId="24C1CC9A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39D2F076" w14:textId="6C5FA167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2BBFD1A6" w14:textId="78DA9010" w:rsidR="00C03F2A" w:rsidRP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4CEA1914" w14:textId="77777777" w:rsidR="00DD2C2B" w:rsidRPr="00DD2C2B" w:rsidRDefault="00DD2C2B" w:rsidP="00DD2C2B">
      <w:pPr>
        <w:pStyle w:val="3"/>
        <w:spacing w:before="0" w:beforeAutospacing="0" w:after="0" w:afterAutospacing="0"/>
        <w:ind w:left="600"/>
        <w:jc w:val="center"/>
        <w:textAlignment w:val="baseline"/>
        <w:rPr>
          <w:b w:val="0"/>
          <w:bCs w:val="0"/>
          <w:caps/>
          <w:color w:val="221E1F"/>
          <w:sz w:val="28"/>
          <w:szCs w:val="28"/>
        </w:rPr>
      </w:pPr>
      <w:r w:rsidRPr="00DD2C2B">
        <w:rPr>
          <w:sz w:val="28"/>
          <w:szCs w:val="28"/>
          <w:lang w:val="uk-UA"/>
        </w:rPr>
        <w:lastRenderedPageBreak/>
        <w:t xml:space="preserve">ІІІ </w:t>
      </w:r>
      <w:r w:rsidRPr="00DD2C2B">
        <w:rPr>
          <w:rStyle w:val="a9"/>
          <w:b/>
          <w:bCs/>
          <w:caps/>
          <w:color w:val="221E1F"/>
          <w:sz w:val="28"/>
          <w:szCs w:val="28"/>
          <w:bdr w:val="none" w:sz="0" w:space="0" w:color="auto" w:frame="1"/>
        </w:rPr>
        <w:t>ЧИ ПОТРІБНО ПРОВОДИТИ АТЕСТАЦІЮ ДЛЯ ВИХОДУ НА ПІЛЬГОВУ ПЕНСІЮ ТРАКТОРИСТІВ-МАШИНІСТІВ?</w:t>
      </w:r>
    </w:p>
    <w:p w14:paraId="73D5AFF1" w14:textId="4BD0E7E3" w:rsidR="00C03F2A" w:rsidRPr="00DD2C2B" w:rsidRDefault="00C03F2A" w:rsidP="00C03F2A">
      <w:pPr>
        <w:rPr>
          <w:rFonts w:ascii="Times New Roman" w:hAnsi="Times New Roman" w:cs="Times New Roman"/>
          <w:sz w:val="28"/>
          <w:szCs w:val="28"/>
        </w:rPr>
      </w:pPr>
    </w:p>
    <w:p w14:paraId="0CBBA8B1" w14:textId="44933E7A" w:rsidR="00C03F2A" w:rsidRDefault="00951137" w:rsidP="00951137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  <w:lang w:val="uk-UA"/>
        </w:rPr>
      </w:pP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Щоб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тракторист-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машиніст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мав право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вийти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на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пенсію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на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пільгових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умовах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,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результати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атестації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> </w:t>
      </w:r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 xml:space="preserve">не </w:t>
      </w:r>
      <w:proofErr w:type="spellStart"/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>потрібні</w:t>
      </w:r>
      <w:proofErr w:type="spellEnd"/>
      <w:r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  <w:lang w:val="uk-UA"/>
        </w:rPr>
        <w:t>.</w:t>
      </w:r>
    </w:p>
    <w:p w14:paraId="5FD0967A" w14:textId="77777777" w:rsidR="00951137" w:rsidRPr="00951137" w:rsidRDefault="00951137" w:rsidP="0095113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516"/>
        <w:gridCol w:w="2829"/>
      </w:tblGrid>
      <w:tr w:rsidR="00951137" w14:paraId="6A2157EB" w14:textId="77777777" w:rsidTr="00951137">
        <w:tc>
          <w:tcPr>
            <w:tcW w:w="6516" w:type="dxa"/>
          </w:tcPr>
          <w:p w14:paraId="1E88DB77" w14:textId="26779E88" w:rsidR="00951137" w:rsidRPr="00951137" w:rsidRDefault="00951137" w:rsidP="00951137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221E1F"/>
                <w:sz w:val="28"/>
                <w:szCs w:val="28"/>
                <w:lang w:val="uk-UA"/>
              </w:rPr>
              <w:t>П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раво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на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пенсію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на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пільгових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умовах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мають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трактористи-машиністи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,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безпосередньо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зайняті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у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виробництві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сільськогосподарської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продукції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в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колгоспах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,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радгоспах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,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інших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підприємствах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сільського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господарства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, за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наявності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страхового стажу не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менше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30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років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,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із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них не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менше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20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років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на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зазначеній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роботі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.</w:t>
            </w:r>
          </w:p>
        </w:tc>
        <w:tc>
          <w:tcPr>
            <w:tcW w:w="2829" w:type="dxa"/>
          </w:tcPr>
          <w:p w14:paraId="03583622" w14:textId="3AA916F9" w:rsidR="00951137" w:rsidRPr="00951137" w:rsidRDefault="00951137" w:rsidP="00951137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п. 3 ч. 2 ст. 114 </w:t>
            </w:r>
            <w:hyperlink r:id="rId20" w:tgtFrame="_blank" w:history="1">
              <w:r w:rsidRPr="00951137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 xml:space="preserve">Закону </w:t>
              </w:r>
              <w:proofErr w:type="spellStart"/>
              <w:r w:rsidRPr="00951137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>від</w:t>
              </w:r>
              <w:proofErr w:type="spellEnd"/>
              <w:r w:rsidRPr="00951137">
                <w:rPr>
                  <w:rFonts w:ascii="Times New Roman" w:hAnsi="Times New Roman" w:cs="Times New Roman"/>
                  <w:color w:val="307FE2"/>
                  <w:sz w:val="28"/>
                  <w:szCs w:val="28"/>
                  <w:u w:val="single"/>
                  <w:bdr w:val="none" w:sz="0" w:space="0" w:color="auto" w:frame="1"/>
                </w:rPr>
                <w:t xml:space="preserve"> 09.07.03 р. № 1058-IV</w:t>
              </w:r>
            </w:hyperlink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 «Про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загальнообов’язкове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державне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пенсійне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страхування</w:t>
            </w:r>
            <w:proofErr w:type="spellEnd"/>
            <w:r w:rsidRPr="00951137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» і ст. 13 Закону № 1788 </w:t>
            </w:r>
          </w:p>
        </w:tc>
      </w:tr>
    </w:tbl>
    <w:p w14:paraId="2C84695F" w14:textId="3D265B11" w:rsidR="00C03F2A" w:rsidRDefault="00C03F2A" w:rsidP="00C03F2A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03806D87" w14:textId="6E3D406A" w:rsidR="00951137" w:rsidRDefault="00951137" w:rsidP="00951137">
      <w:pPr>
        <w:jc w:val="center"/>
        <w:rPr>
          <w:rFonts w:ascii="Times New Roman" w:hAnsi="Times New Roman" w:cs="Times New Roman"/>
          <w:color w:val="221E1F"/>
          <w:sz w:val="28"/>
          <w:szCs w:val="28"/>
        </w:rPr>
      </w:pPr>
      <w:r w:rsidRPr="00951137">
        <w:rPr>
          <w:rFonts w:ascii="Times New Roman" w:hAnsi="Times New Roman" w:cs="Times New Roman"/>
          <w:color w:val="221E1F"/>
          <w:sz w:val="28"/>
          <w:szCs w:val="28"/>
          <w:lang w:val="uk-UA"/>
        </w:rPr>
        <w:t>О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сновним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документом,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що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підтверджує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трудовий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стаж, є</w:t>
      </w:r>
      <w:r>
        <w:rPr>
          <w:rFonts w:ascii="Times New Roman" w:hAnsi="Times New Roman" w:cs="Times New Roman"/>
          <w:color w:val="221E1F"/>
          <w:sz w:val="28"/>
          <w:szCs w:val="28"/>
          <w:lang w:val="uk-UA"/>
        </w:rPr>
        <w:t xml:space="preserve"> </w:t>
      </w:r>
      <w:proofErr w:type="spellStart"/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>трудова</w:t>
      </w:r>
      <w:proofErr w:type="spellEnd"/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 xml:space="preserve"> книжка</w:t>
      </w:r>
      <w:r w:rsidRPr="00951137">
        <w:rPr>
          <w:rFonts w:ascii="Times New Roman" w:hAnsi="Times New Roman" w:cs="Times New Roman"/>
          <w:color w:val="221E1F"/>
          <w:sz w:val="28"/>
          <w:szCs w:val="28"/>
        </w:rPr>
        <w:t>.</w:t>
      </w:r>
    </w:p>
    <w:p w14:paraId="3EDD167F" w14:textId="6E2F2464" w:rsidR="00951137" w:rsidRDefault="00951137" w:rsidP="00951137">
      <w:pPr>
        <w:spacing w:after="0" w:line="276" w:lineRule="auto"/>
        <w:ind w:firstLine="709"/>
        <w:jc w:val="both"/>
        <w:rPr>
          <w:rFonts w:ascii="Times New Roman" w:hAnsi="Times New Roman" w:cs="Times New Roman"/>
          <w:color w:val="221E1F"/>
          <w:sz w:val="28"/>
          <w:szCs w:val="28"/>
          <w:lang w:val="uk-UA"/>
        </w:rPr>
      </w:pPr>
      <w:r w:rsidRPr="00951137">
        <w:rPr>
          <w:rFonts w:ascii="Times New Roman" w:hAnsi="Times New Roman" w:cs="Times New Roman"/>
          <w:color w:val="221E1F"/>
          <w:sz w:val="28"/>
          <w:szCs w:val="28"/>
          <w:lang w:val="uk-UA"/>
        </w:rPr>
        <w:t>К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оли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в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трудовій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книжці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відсутні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відомості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,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що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визначають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право на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пенсію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на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пільгових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умовах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або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за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вислугу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років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,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установлену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для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окремих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категорій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працівників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, для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підтвердження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спеціального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трудового стажу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приймаються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> </w:t>
      </w:r>
      <w:proofErr w:type="spellStart"/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>уточнюючі</w:t>
      </w:r>
      <w:proofErr w:type="spellEnd"/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>довідки</w:t>
      </w:r>
      <w:proofErr w:type="spellEnd"/>
      <w:r w:rsidRPr="00951137">
        <w:rPr>
          <w:rFonts w:ascii="Times New Roman" w:hAnsi="Times New Roman" w:cs="Times New Roman"/>
          <w:b/>
          <w:bCs/>
          <w:color w:val="221E1F"/>
          <w:sz w:val="28"/>
          <w:szCs w:val="28"/>
          <w:bdr w:val="none" w:sz="0" w:space="0" w:color="auto" w:frame="1"/>
        </w:rPr>
        <w:t> 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підприємств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,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установ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,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організацій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або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їх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</w:rPr>
        <w:t xml:space="preserve"> </w:t>
      </w:r>
      <w:proofErr w:type="spellStart"/>
      <w:r w:rsidRPr="00951137">
        <w:rPr>
          <w:rFonts w:ascii="Times New Roman" w:hAnsi="Times New Roman" w:cs="Times New Roman"/>
          <w:color w:val="221E1F"/>
          <w:sz w:val="28"/>
          <w:szCs w:val="28"/>
        </w:rPr>
        <w:t>правонаступників</w:t>
      </w:r>
      <w:proofErr w:type="spellEnd"/>
      <w:r w:rsidRPr="00951137">
        <w:rPr>
          <w:rFonts w:ascii="Times New Roman" w:hAnsi="Times New Roman" w:cs="Times New Roman"/>
          <w:color w:val="221E1F"/>
          <w:sz w:val="28"/>
          <w:szCs w:val="28"/>
          <w:lang w:val="uk-UA"/>
        </w:rPr>
        <w:t>.</w:t>
      </w:r>
    </w:p>
    <w:p w14:paraId="21940AD7" w14:textId="47708CFB" w:rsidR="00951137" w:rsidRDefault="00951137" w:rsidP="00951137">
      <w:pPr>
        <w:spacing w:after="0" w:line="276" w:lineRule="auto"/>
        <w:ind w:firstLine="709"/>
        <w:jc w:val="both"/>
        <w:rPr>
          <w:rFonts w:ascii="Times New Roman" w:hAnsi="Times New Roman" w:cs="Times New Roman"/>
          <w:color w:val="221E1F"/>
          <w:sz w:val="28"/>
          <w:szCs w:val="28"/>
          <w:lang w:val="uk-UA"/>
        </w:rPr>
      </w:pPr>
    </w:p>
    <w:p w14:paraId="43DD5FD6" w14:textId="404A4B45" w:rsidR="00951137" w:rsidRDefault="00951137" w:rsidP="00951137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color w:val="221E1F"/>
          <w:sz w:val="28"/>
          <w:szCs w:val="28"/>
          <w:lang w:val="uk-UA"/>
        </w:rPr>
      </w:pPr>
      <w:r w:rsidRPr="00C473FB">
        <w:rPr>
          <w:rFonts w:ascii="Times New Roman" w:hAnsi="Times New Roman" w:cs="Times New Roman"/>
          <w:b/>
          <w:bCs/>
          <w:color w:val="221E1F"/>
          <w:sz w:val="28"/>
          <w:szCs w:val="28"/>
          <w:lang w:val="uk-UA"/>
        </w:rPr>
        <w:t>ІНФОРМАЦІЯ, ЯКА МАЄ БУТИ В УТОЧНЮЮЧИХ ДОВІДКАХ!</w:t>
      </w:r>
    </w:p>
    <w:p w14:paraId="7D366137" w14:textId="2A3C824D" w:rsidR="00C473FB" w:rsidRDefault="00C473FB" w:rsidP="00951137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color w:val="221E1F"/>
          <w:sz w:val="28"/>
          <w:szCs w:val="28"/>
          <w:lang w:val="uk-UA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473FB" w14:paraId="69E43967" w14:textId="77777777" w:rsidTr="00C473FB">
        <w:tc>
          <w:tcPr>
            <w:tcW w:w="4672" w:type="dxa"/>
          </w:tcPr>
          <w:p w14:paraId="2C9B21AE" w14:textId="0654C5BC" w:rsidR="00C473FB" w:rsidRDefault="00C473FB" w:rsidP="00951137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7D327770" wp14:editId="141D0218">
                  <wp:extent cx="2143125" cy="21431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C1787D0" w14:textId="41438921" w:rsidR="00C473FB" w:rsidRPr="00C473FB" w:rsidRDefault="00C473FB" w:rsidP="00C473FB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val="uk-UA" w:eastAsia="ru-RU"/>
              </w:rPr>
              <w:t xml:space="preserve">-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періоди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роботи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які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зараховуються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до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спеціального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стажу;</w:t>
            </w:r>
          </w:p>
          <w:p w14:paraId="5DC21D10" w14:textId="6744176D" w:rsidR="00C473FB" w:rsidRPr="00C473FB" w:rsidRDefault="00C473FB" w:rsidP="00C473FB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val="uk-UA" w:eastAsia="ru-RU"/>
              </w:rPr>
              <w:t xml:space="preserve">-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професія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або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посада;</w:t>
            </w:r>
          </w:p>
          <w:p w14:paraId="5667DF09" w14:textId="4DEEA7AB" w:rsidR="00C473FB" w:rsidRPr="00C473FB" w:rsidRDefault="00C473FB" w:rsidP="00C473FB">
            <w:pPr>
              <w:jc w:val="both"/>
              <w:textAlignment w:val="baseline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val="uk-UA" w:eastAsia="ru-RU"/>
              </w:rPr>
              <w:t xml:space="preserve">-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первинні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документи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за час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виконання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роботи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, на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підставі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яких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 xml:space="preserve"> видана </w:t>
            </w:r>
            <w:proofErr w:type="spellStart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довідка</w:t>
            </w:r>
            <w:proofErr w:type="spellEnd"/>
            <w:r w:rsidRPr="00C473FB">
              <w:rPr>
                <w:rFonts w:ascii="Times New Roman" w:eastAsia="Times New Roman" w:hAnsi="Times New Roman" w:cs="Times New Roman"/>
                <w:color w:val="221E1F"/>
                <w:sz w:val="28"/>
                <w:szCs w:val="28"/>
                <w:lang w:eastAsia="ru-RU"/>
              </w:rPr>
              <w:t>.</w:t>
            </w:r>
          </w:p>
        </w:tc>
      </w:tr>
      <w:tr w:rsidR="00C473FB" w:rsidRPr="00C473FB" w14:paraId="2C19F325" w14:textId="77777777" w:rsidTr="00C473FB">
        <w:tc>
          <w:tcPr>
            <w:tcW w:w="4672" w:type="dxa"/>
          </w:tcPr>
          <w:p w14:paraId="737B1C27" w14:textId="1DC0C0C2" w:rsidR="00C473FB" w:rsidRPr="00C473FB" w:rsidRDefault="00C473FB" w:rsidP="00951137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Для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трактористів-машиністів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підприємств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сільського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господарства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(у т. ч.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колгоспів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) </w:t>
            </w:r>
          </w:p>
        </w:tc>
        <w:tc>
          <w:tcPr>
            <w:tcW w:w="4673" w:type="dxa"/>
          </w:tcPr>
          <w:p w14:paraId="54F3E80C" w14:textId="77943CF1" w:rsidR="00C473FB" w:rsidRPr="00C473FB" w:rsidRDefault="00C473FB" w:rsidP="00951137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відомості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 </w:t>
            </w:r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 xml:space="preserve">про </w:t>
            </w:r>
            <w:proofErr w:type="spellStart"/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>безпосередню</w:t>
            </w:r>
            <w:proofErr w:type="spellEnd"/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>зайнятість</w:t>
            </w:r>
            <w:proofErr w:type="spellEnd"/>
            <w:r w:rsidRPr="00C473FB">
              <w:rPr>
                <w:rFonts w:ascii="Times New Roman" w:hAnsi="Times New Roman" w:cs="Times New Roman"/>
                <w:b/>
                <w:bCs/>
                <w:color w:val="221E1F"/>
                <w:sz w:val="28"/>
                <w:szCs w:val="28"/>
                <w:bdr w:val="none" w:sz="0" w:space="0" w:color="auto" w:frame="1"/>
              </w:rPr>
              <w:t> </w:t>
            </w:r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у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виробництві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 xml:space="preserve"> </w:t>
            </w:r>
            <w:proofErr w:type="spellStart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сільгосппродукції</w:t>
            </w:r>
            <w:proofErr w:type="spellEnd"/>
            <w:r w:rsidRPr="00C473FB">
              <w:rPr>
                <w:rFonts w:ascii="Times New Roman" w:hAnsi="Times New Roman" w:cs="Times New Roman"/>
                <w:color w:val="221E1F"/>
                <w:sz w:val="28"/>
                <w:szCs w:val="28"/>
              </w:rPr>
              <w:t>.</w:t>
            </w:r>
          </w:p>
        </w:tc>
      </w:tr>
    </w:tbl>
    <w:p w14:paraId="6E5F9F9C" w14:textId="77777777" w:rsidR="00C473FB" w:rsidRPr="00C473FB" w:rsidRDefault="00C473FB" w:rsidP="00951137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sectPr w:rsidR="00C473FB" w:rsidRPr="00C473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CE5492"/>
    <w:multiLevelType w:val="hybridMultilevel"/>
    <w:tmpl w:val="DA129C9A"/>
    <w:lvl w:ilvl="0" w:tplc="6EC4D55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0768EC"/>
    <w:multiLevelType w:val="multilevel"/>
    <w:tmpl w:val="D9682A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1F5427F"/>
    <w:multiLevelType w:val="multilevel"/>
    <w:tmpl w:val="73169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2527"/>
    <w:rsid w:val="00024E6A"/>
    <w:rsid w:val="00046CB1"/>
    <w:rsid w:val="001F1A27"/>
    <w:rsid w:val="00227084"/>
    <w:rsid w:val="0027086E"/>
    <w:rsid w:val="003A6E24"/>
    <w:rsid w:val="005B5330"/>
    <w:rsid w:val="006D6051"/>
    <w:rsid w:val="00731987"/>
    <w:rsid w:val="0087417C"/>
    <w:rsid w:val="00951137"/>
    <w:rsid w:val="00994CA1"/>
    <w:rsid w:val="009A03DF"/>
    <w:rsid w:val="009B23C0"/>
    <w:rsid w:val="009F2527"/>
    <w:rsid w:val="00A815D1"/>
    <w:rsid w:val="00AF72A5"/>
    <w:rsid w:val="00B6025F"/>
    <w:rsid w:val="00BC567D"/>
    <w:rsid w:val="00BC78E1"/>
    <w:rsid w:val="00C03F2A"/>
    <w:rsid w:val="00C473FB"/>
    <w:rsid w:val="00D63E41"/>
    <w:rsid w:val="00DA4C65"/>
    <w:rsid w:val="00DA7B91"/>
    <w:rsid w:val="00DD2C2B"/>
    <w:rsid w:val="00FC3226"/>
    <w:rsid w:val="00FD1B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BEBC40"/>
  <w15:chartTrackingRefBased/>
  <w15:docId w15:val="{2F99763C-5B37-472B-8299-6E1809C55D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C03F2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клад"/>
    <w:basedOn w:val="a"/>
    <w:link w:val="a4"/>
    <w:qFormat/>
    <w:rsid w:val="0027086E"/>
    <w:rPr>
      <w:rFonts w:ascii="Times New Roman" w:hAnsi="Times New Roman" w:cs="Segoe UI"/>
      <w:b/>
      <w:bCs/>
      <w:color w:val="212529"/>
      <w:sz w:val="28"/>
    </w:rPr>
  </w:style>
  <w:style w:type="character" w:customStyle="1" w:styleId="a4">
    <w:name w:val="заклад Знак"/>
    <w:basedOn w:val="a0"/>
    <w:link w:val="a3"/>
    <w:rsid w:val="0027086E"/>
    <w:rPr>
      <w:rFonts w:ascii="Times New Roman" w:hAnsi="Times New Roman" w:cs="Segoe UI"/>
      <w:b/>
      <w:bCs/>
      <w:color w:val="212529"/>
      <w:sz w:val="28"/>
    </w:rPr>
  </w:style>
  <w:style w:type="table" w:styleId="a5">
    <w:name w:val="Table Grid"/>
    <w:basedOn w:val="a1"/>
    <w:uiPriority w:val="39"/>
    <w:rsid w:val="005B53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5B5330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227084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227084"/>
    <w:rPr>
      <w:color w:val="605E5C"/>
      <w:shd w:val="clear" w:color="auto" w:fill="E1DFDD"/>
    </w:rPr>
  </w:style>
  <w:style w:type="character" w:customStyle="1" w:styleId="30">
    <w:name w:val="Заголовок 3 Знак"/>
    <w:basedOn w:val="a0"/>
    <w:link w:val="3"/>
    <w:uiPriority w:val="9"/>
    <w:rsid w:val="00C03F2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9">
    <w:name w:val="Strong"/>
    <w:basedOn w:val="a0"/>
    <w:uiPriority w:val="22"/>
    <w:qFormat/>
    <w:rsid w:val="00C03F2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8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8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9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zakon.rada.gov.ua/laws/show/322-08" TargetMode="External"/><Relationship Id="rId13" Type="http://schemas.openxmlformats.org/officeDocument/2006/relationships/hyperlink" Target="https://pravo.uteka.ua/doc/Pro-vidpustki" TargetMode="External"/><Relationship Id="rId18" Type="http://schemas.openxmlformats.org/officeDocument/2006/relationships/diagramColors" Target="diagrams/colors1.xml"/><Relationship Id="rId3" Type="http://schemas.openxmlformats.org/officeDocument/2006/relationships/settings" Target="settings.xml"/><Relationship Id="rId21" Type="http://schemas.openxmlformats.org/officeDocument/2006/relationships/image" Target="media/image3.png"/><Relationship Id="rId7" Type="http://schemas.openxmlformats.org/officeDocument/2006/relationships/hyperlink" Target="https://zakon.rada.gov.ua/laws/show/1788-12" TargetMode="External"/><Relationship Id="rId12" Type="http://schemas.openxmlformats.org/officeDocument/2006/relationships/image" Target="media/image1.png"/><Relationship Id="rId17" Type="http://schemas.openxmlformats.org/officeDocument/2006/relationships/diagramQuickStyle" Target="diagrams/quickStyle1.xml"/><Relationship Id="rId2" Type="http://schemas.openxmlformats.org/officeDocument/2006/relationships/styles" Target="styles.xml"/><Relationship Id="rId16" Type="http://schemas.openxmlformats.org/officeDocument/2006/relationships/diagramLayout" Target="diagrams/layout1.xml"/><Relationship Id="rId20" Type="http://schemas.openxmlformats.org/officeDocument/2006/relationships/hyperlink" Target="https://pravo.uteka.ua/doc/Pro-zagalnoobovyazkove-derzhavne-pensijne-straxuvannya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zakon.rada.gov.ua/laws/show/1058-15" TargetMode="External"/><Relationship Id="rId11" Type="http://schemas.microsoft.com/office/2017/06/relationships/model3d" Target="media/model3d1.glb"/><Relationship Id="rId5" Type="http://schemas.openxmlformats.org/officeDocument/2006/relationships/hyperlink" Target="https://zakon.rada.gov.ua/laws/show/504/96-%D0%B2%D1%80" TargetMode="External"/><Relationship Id="rId15" Type="http://schemas.openxmlformats.org/officeDocument/2006/relationships/diagramData" Target="diagrams/data1.xml"/><Relationship Id="rId23" Type="http://schemas.openxmlformats.org/officeDocument/2006/relationships/theme" Target="theme/theme1.xml"/><Relationship Id="rId10" Type="http://schemas.openxmlformats.org/officeDocument/2006/relationships/hyperlink" Target="https://zakon.rada.gov.ua/laws/show/637-93-%D0%BF" TargetMode="External"/><Relationship Id="rId19" Type="http://schemas.microsoft.com/office/2007/relationships/diagramDrawing" Target="diagrams/drawing1.xml"/><Relationship Id="rId4" Type="http://schemas.openxmlformats.org/officeDocument/2006/relationships/webSettings" Target="webSettings.xml"/><Relationship Id="rId9" Type="http://schemas.openxmlformats.org/officeDocument/2006/relationships/hyperlink" Target="https://zakon.rada.gov.ua/rada/show/v0041205-92" TargetMode="External"/><Relationship Id="rId14" Type="http://schemas.openxmlformats.org/officeDocument/2006/relationships/hyperlink" Target="https://pravo.uteka.ua/doc/Pro-pensijne-zabezpechennya-3" TargetMode="External"/><Relationship Id="rId22" Type="http://schemas.openxmlformats.org/officeDocument/2006/relationships/fontTable" Target="fontTable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576CAD1-520E-43A2-A912-DAA7FF591FC2}" type="doc">
      <dgm:prSet loTypeId="urn:microsoft.com/office/officeart/2009/3/layout/FramedTextPicture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A7C17107-A669-4A20-9858-86B287E7AFFA}">
      <dgm:prSet phldrT="[Текст]"/>
      <dgm:spPr/>
      <dgm:t>
        <a:bodyPr/>
        <a:lstStyle/>
        <a:p>
          <a:pPr algn="just"/>
          <a:r>
            <a:rPr lang="ru-RU" b="0" i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 працівників за професією «тракторист-машиніст сільськогосподарського виробництва» можуть впливати такі чинники виробничого середовища і трудового процесу, як хімічні речовини, шум, вібрація, мікроклімат, тяжкість і напруженість праці.</a:t>
          </a:r>
          <a:endParaRPr lang="ru-RU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324A73A-73D7-4D7B-B77D-803EB1C52507}" type="parTrans" cxnId="{91FD1D63-F63D-4A82-9044-231F347EAC82}">
      <dgm:prSet/>
      <dgm:spPr/>
      <dgm:t>
        <a:bodyPr/>
        <a:lstStyle/>
        <a:p>
          <a:endParaRPr lang="ru-RU"/>
        </a:p>
      </dgm:t>
    </dgm:pt>
    <dgm:pt modelId="{67054BD8-CCC6-45CE-A08B-05D03DC91186}" type="sibTrans" cxnId="{91FD1D63-F63D-4A82-9044-231F347EAC82}">
      <dgm:prSet/>
      <dgm:spPr/>
      <dgm:t>
        <a:bodyPr/>
        <a:lstStyle/>
        <a:p>
          <a:endParaRPr lang="ru-RU"/>
        </a:p>
      </dgm:t>
    </dgm:pt>
    <dgm:pt modelId="{E4BBBF67-2A9B-470B-93AB-8098844E14DE}" type="pres">
      <dgm:prSet presAssocID="{C576CAD1-520E-43A2-A912-DAA7FF591FC2}" presName="Name0" presStyleCnt="0">
        <dgm:presLayoutVars>
          <dgm:chMax/>
          <dgm:chPref/>
          <dgm:dir/>
        </dgm:presLayoutVars>
      </dgm:prSet>
      <dgm:spPr/>
    </dgm:pt>
    <dgm:pt modelId="{C8C85040-83E0-43EE-AF98-220A553B9939}" type="pres">
      <dgm:prSet presAssocID="{A7C17107-A669-4A20-9858-86B287E7AFFA}" presName="composite" presStyleCnt="0">
        <dgm:presLayoutVars>
          <dgm:chMax/>
          <dgm:chPref/>
        </dgm:presLayoutVars>
      </dgm:prSet>
      <dgm:spPr/>
    </dgm:pt>
    <dgm:pt modelId="{78C17E61-7C25-495F-8332-CB9DD2798DF1}" type="pres">
      <dgm:prSet presAssocID="{A7C17107-A669-4A20-9858-86B287E7AFFA}" presName="Image" presStyleLbl="bgImgPlace1" presStyleIdx="0" presStyleCnt="1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</dgm:spPr>
    </dgm:pt>
    <dgm:pt modelId="{B50EF5E4-DF9A-4086-9F54-2430C36C9704}" type="pres">
      <dgm:prSet presAssocID="{A7C17107-A669-4A20-9858-86B287E7AFFA}" presName="ParentText" presStyleLbl="revTx" presStyleIdx="0" presStyleCnt="1">
        <dgm:presLayoutVars>
          <dgm:chMax val="0"/>
          <dgm:chPref val="0"/>
          <dgm:bulletEnabled val="1"/>
        </dgm:presLayoutVars>
      </dgm:prSet>
      <dgm:spPr/>
    </dgm:pt>
    <dgm:pt modelId="{06E5F257-81B4-4422-A290-833FB28CAF1B}" type="pres">
      <dgm:prSet presAssocID="{A7C17107-A669-4A20-9858-86B287E7AFFA}" presName="tlFrame" presStyleLbl="node1" presStyleIdx="0" presStyleCnt="4"/>
      <dgm:spPr/>
    </dgm:pt>
    <dgm:pt modelId="{9F79C62B-8BF4-45A1-A6E0-57F33A77F991}" type="pres">
      <dgm:prSet presAssocID="{A7C17107-A669-4A20-9858-86B287E7AFFA}" presName="trFrame" presStyleLbl="node1" presStyleIdx="1" presStyleCnt="4"/>
      <dgm:spPr/>
    </dgm:pt>
    <dgm:pt modelId="{446E56D3-1A93-4908-9448-C242940DB990}" type="pres">
      <dgm:prSet presAssocID="{A7C17107-A669-4A20-9858-86B287E7AFFA}" presName="blFrame" presStyleLbl="node1" presStyleIdx="2" presStyleCnt="4"/>
      <dgm:spPr/>
    </dgm:pt>
    <dgm:pt modelId="{6E777C53-262F-4B44-A726-546291020171}" type="pres">
      <dgm:prSet presAssocID="{A7C17107-A669-4A20-9858-86B287E7AFFA}" presName="brFrame" presStyleLbl="node1" presStyleIdx="3" presStyleCnt="4"/>
      <dgm:spPr/>
    </dgm:pt>
  </dgm:ptLst>
  <dgm:cxnLst>
    <dgm:cxn modelId="{91FD1D63-F63D-4A82-9044-231F347EAC82}" srcId="{C576CAD1-520E-43A2-A912-DAA7FF591FC2}" destId="{A7C17107-A669-4A20-9858-86B287E7AFFA}" srcOrd="0" destOrd="0" parTransId="{F324A73A-73D7-4D7B-B77D-803EB1C52507}" sibTransId="{67054BD8-CCC6-45CE-A08B-05D03DC91186}"/>
    <dgm:cxn modelId="{E0770B4A-71EB-4614-B00B-91EE3BD6FDA6}" type="presOf" srcId="{A7C17107-A669-4A20-9858-86B287E7AFFA}" destId="{B50EF5E4-DF9A-4086-9F54-2430C36C9704}" srcOrd="0" destOrd="0" presId="urn:microsoft.com/office/officeart/2009/3/layout/FramedTextPicture"/>
    <dgm:cxn modelId="{CB179380-5B80-4F29-95FB-2379600836F6}" type="presOf" srcId="{C576CAD1-520E-43A2-A912-DAA7FF591FC2}" destId="{E4BBBF67-2A9B-470B-93AB-8098844E14DE}" srcOrd="0" destOrd="0" presId="urn:microsoft.com/office/officeart/2009/3/layout/FramedTextPicture"/>
    <dgm:cxn modelId="{BEC89706-4D11-4511-8302-2229B6CBB7EA}" type="presParOf" srcId="{E4BBBF67-2A9B-470B-93AB-8098844E14DE}" destId="{C8C85040-83E0-43EE-AF98-220A553B9939}" srcOrd="0" destOrd="0" presId="urn:microsoft.com/office/officeart/2009/3/layout/FramedTextPicture"/>
    <dgm:cxn modelId="{B65486F3-13C5-4611-8A60-BB4B881A259F}" type="presParOf" srcId="{C8C85040-83E0-43EE-AF98-220A553B9939}" destId="{78C17E61-7C25-495F-8332-CB9DD2798DF1}" srcOrd="0" destOrd="0" presId="urn:microsoft.com/office/officeart/2009/3/layout/FramedTextPicture"/>
    <dgm:cxn modelId="{4AF3C6B4-C7F9-4BEB-8E72-DB8D1708D633}" type="presParOf" srcId="{C8C85040-83E0-43EE-AF98-220A553B9939}" destId="{B50EF5E4-DF9A-4086-9F54-2430C36C9704}" srcOrd="1" destOrd="0" presId="urn:microsoft.com/office/officeart/2009/3/layout/FramedTextPicture"/>
    <dgm:cxn modelId="{495D4055-C555-431D-ACB3-63CB7E94789F}" type="presParOf" srcId="{C8C85040-83E0-43EE-AF98-220A553B9939}" destId="{06E5F257-81B4-4422-A290-833FB28CAF1B}" srcOrd="2" destOrd="0" presId="urn:microsoft.com/office/officeart/2009/3/layout/FramedTextPicture"/>
    <dgm:cxn modelId="{7A829F0C-B0C2-4F9F-9965-0662C1AE485E}" type="presParOf" srcId="{C8C85040-83E0-43EE-AF98-220A553B9939}" destId="{9F79C62B-8BF4-45A1-A6E0-57F33A77F991}" srcOrd="3" destOrd="0" presId="urn:microsoft.com/office/officeart/2009/3/layout/FramedTextPicture"/>
    <dgm:cxn modelId="{BD7134F3-E5EF-4A29-B410-B28D16D29C53}" type="presParOf" srcId="{C8C85040-83E0-43EE-AF98-220A553B9939}" destId="{446E56D3-1A93-4908-9448-C242940DB990}" srcOrd="4" destOrd="0" presId="urn:microsoft.com/office/officeart/2009/3/layout/FramedTextPicture"/>
    <dgm:cxn modelId="{C946078F-7C33-4DD3-9BBE-9F0A331B106F}" type="presParOf" srcId="{C8C85040-83E0-43EE-AF98-220A553B9939}" destId="{6E777C53-262F-4B44-A726-546291020171}" srcOrd="5" destOrd="0" presId="urn:microsoft.com/office/officeart/2009/3/layout/FramedTextPicture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8C17E61-7C25-495F-8332-CB9DD2798DF1}">
      <dsp:nvSpPr>
        <dsp:cNvPr id="0" name=""/>
        <dsp:cNvSpPr/>
      </dsp:nvSpPr>
      <dsp:spPr>
        <a:xfrm>
          <a:off x="314256" y="0"/>
          <a:ext cx="1873201" cy="1248796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50EF5E4-DF9A-4086-9F54-2430C36C9704}">
      <dsp:nvSpPr>
        <dsp:cNvPr id="0" name=""/>
        <dsp:cNvSpPr/>
      </dsp:nvSpPr>
      <dsp:spPr>
        <a:xfrm>
          <a:off x="2265669" y="1326885"/>
          <a:ext cx="2653863" cy="163924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300" b="0" i="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 працівників за професією «тракторист-машиніст сільськогосподарського виробництва» можуть впливати такі чинники виробничого середовища і трудового процесу, як хімічні речовини, шум, вібрація, мікроклімат, тяжкість і напруженість праці.</a:t>
          </a:r>
          <a:endParaRPr lang="ru-RU" sz="1300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265669" y="1326885"/>
        <a:ext cx="2653863" cy="1639244"/>
      </dsp:txXfrm>
    </dsp:sp>
    <dsp:sp modelId="{06E5F257-81B4-4422-A290-833FB28CAF1B}">
      <dsp:nvSpPr>
        <dsp:cNvPr id="0" name=""/>
        <dsp:cNvSpPr/>
      </dsp:nvSpPr>
      <dsp:spPr>
        <a:xfrm>
          <a:off x="2031519" y="1092936"/>
          <a:ext cx="637354" cy="637519"/>
        </a:xfrm>
        <a:prstGeom prst="halfFrame">
          <a:avLst>
            <a:gd name="adj1" fmla="val 25770"/>
            <a:gd name="adj2" fmla="val 257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F79C62B-8BF4-45A1-A6E0-57F33A77F991}">
      <dsp:nvSpPr>
        <dsp:cNvPr id="0" name=""/>
        <dsp:cNvSpPr/>
      </dsp:nvSpPr>
      <dsp:spPr>
        <a:xfrm rot="5400000">
          <a:off x="4534706" y="1093019"/>
          <a:ext cx="637519" cy="637354"/>
        </a:xfrm>
        <a:prstGeom prst="halfFrame">
          <a:avLst>
            <a:gd name="adj1" fmla="val 25770"/>
            <a:gd name="adj2" fmla="val 257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46E56D3-1A93-4908-9448-C242940DB990}">
      <dsp:nvSpPr>
        <dsp:cNvPr id="0" name=""/>
        <dsp:cNvSpPr/>
      </dsp:nvSpPr>
      <dsp:spPr>
        <a:xfrm rot="16200000">
          <a:off x="2031437" y="2562962"/>
          <a:ext cx="637519" cy="637354"/>
        </a:xfrm>
        <a:prstGeom prst="halfFrame">
          <a:avLst>
            <a:gd name="adj1" fmla="val 25770"/>
            <a:gd name="adj2" fmla="val 257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E777C53-262F-4B44-A726-546291020171}">
      <dsp:nvSpPr>
        <dsp:cNvPr id="0" name=""/>
        <dsp:cNvSpPr/>
      </dsp:nvSpPr>
      <dsp:spPr>
        <a:xfrm rot="10800000">
          <a:off x="4534788" y="2562880"/>
          <a:ext cx="637354" cy="637519"/>
        </a:xfrm>
        <a:prstGeom prst="halfFrame">
          <a:avLst>
            <a:gd name="adj1" fmla="val 25770"/>
            <a:gd name="adj2" fmla="val 257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FramedTextPicture">
  <dgm:title val=""/>
  <dgm:desc val=""/>
  <dgm:catLst>
    <dgm:cat type="picture" pri="20000"/>
    <dgm:cat type="pictureconvert" pri="20000"/>
  </dgm:catLst>
  <dgm:sampData>
    <dgm:dataModel>
      <dgm:ptLst>
        <dgm:pt modelId="0" type="doc"/>
        <dgm:pt modelId="10">
          <dgm:prSet phldr="1"/>
        </dgm:pt>
      </dgm:ptLst>
      <dgm:cxnLst>
        <dgm:cxn modelId="20" srcId="0" destId="10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</dgm:ptLst>
      <dgm:cxnLst>
        <dgm:cxn modelId="20" srcId="0" destId="10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</dgm:ptLst>
      <dgm:cxnLst>
        <dgm:cxn modelId="20" srcId="0" destId="10" srcOrd="0" destOrd="0"/>
      </dgm:cxnLst>
      <dgm:bg/>
      <dgm:whole/>
    </dgm:dataModel>
  </dgm:clrData>
  <dgm:layoutNode name="Name0">
    <dgm:varLst>
      <dgm:chMax/>
      <dgm:chPref/>
      <dgm:dir/>
    </dgm:varLst>
    <dgm:choose name="Name1">
      <dgm:if name="Name2" func="var" arg="dir" op="equ" val="norm">
        <dgm:alg type="snake">
          <dgm:param type="grDir" val="tL"/>
          <dgm:param type="off" val="ctr"/>
        </dgm:alg>
      </dgm:if>
      <dgm:else name="Name3">
        <dgm:alg type="snake">
          <dgm:param type="grDir" val="tR"/>
          <dgm:param type="off" val="ctr"/>
        </dgm:alg>
      </dgm:else>
    </dgm:choose>
    <dgm:shape xmlns:r="http://schemas.openxmlformats.org/officeDocument/2006/relationships" r:blip="">
      <dgm:adjLst/>
    </dgm:shape>
    <dgm:constrLst>
      <dgm:constr type="w" for="ch" forName="composite" refType="w"/>
      <dgm:constr type="h" for="ch" forName="composite" refType="h"/>
      <dgm:constr type="primFontSz" for="des" ptType="node" op="equ" val="65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varLst>
          <dgm:chMax/>
          <dgm:chPref/>
        </dgm:varLst>
        <dgm:alg type="composite">
          <dgm:param type="ar" val="1.5179"/>
        </dgm:alg>
        <dgm:shape xmlns:r="http://schemas.openxmlformats.org/officeDocument/2006/relationships" r:blip="">
          <dgm:adjLst/>
        </dgm:shape>
        <dgm:choose name="Name4">
          <dgm:if name="Name5" func="var" arg="dir" op="equ" val="norm">
            <dgm:constrLst>
              <dgm:constr type="l" for="ch" forName="Image" refType="w" fact="0"/>
              <dgm:constr type="t" for="ch" forName="Image" refType="h" fact="0"/>
              <dgm:constr type="w" for="ch" forName="Image" refType="w" fact="0.3856"/>
              <dgm:constr type="h" for="ch" forName="Image" refType="h" fact="0.3902"/>
              <dgm:constr type="l" for="ch" forName="ParentText" refType="w" fact="0.4017"/>
              <dgm:constr type="t" for="ch" forName="ParentText" refType="h" fact="0.4146"/>
              <dgm:constr type="w" for="ch" forName="ParentText" refType="w" fact="0.5463"/>
              <dgm:constr type="h" for="ch" forName="ParentText" refType="h" fact="0.5122"/>
              <dgm:constr type="l" for="ch" forName="tlFrame" refType="w" fact="0.3535"/>
              <dgm:constr type="t" for="ch" forName="tlFrame" refType="h" fact="0.3415"/>
              <dgm:constr type="w" for="ch" forName="tlFrame" refType="w" fact="0.1312"/>
              <dgm:constr type="h" for="ch" forName="tlFrame" refType="h" fact="0.1992"/>
              <dgm:constr type="l" for="ch" forName="trFrame" refType="w" fact="0.8688"/>
              <dgm:constr type="t" for="ch" forName="trFrame" refType="h" fact="0.3415"/>
              <dgm:constr type="w" for="ch" forName="trFrame" refType="w" fact="0.1312"/>
              <dgm:constr type="h" for="ch" forName="trFrame" refType="h" fact="0.1992"/>
              <dgm:constr type="l" for="ch" forName="blFrame" refType="w" fact="0.3535"/>
              <dgm:constr type="t" for="ch" forName="blFrame" refType="h" fact="0.8008"/>
              <dgm:constr type="w" for="ch" forName="blFrame" refType="w" fact="0.1312"/>
              <dgm:constr type="h" for="ch" forName="blFrame" refType="h" fact="0.1992"/>
              <dgm:constr type="l" for="ch" forName="brFrame" refType="w" fact="0.8688"/>
              <dgm:constr type="t" for="ch" forName="brFrame" refType="h" fact="0.8008"/>
              <dgm:constr type="w" for="ch" forName="brFrame" refType="w" fact="0.1312"/>
              <dgm:constr type="h" for="ch" forName="brFrame" refType="h" fact="0.1992"/>
            </dgm:constrLst>
          </dgm:if>
          <dgm:else name="Name6">
            <dgm:constrLst>
              <dgm:constr type="l" for="ch" forName="Image" refType="w" fact="0.6144"/>
              <dgm:constr type="t" for="ch" forName="Image" refType="h" fact="0"/>
              <dgm:constr type="w" for="ch" forName="Image" refType="w" fact="0.3856"/>
              <dgm:constr type="h" for="ch" forName="Image" refType="h" fact="0.3902"/>
              <dgm:constr type="l" for="ch" forName="ParentText" refType="w" fact="0.0482"/>
              <dgm:constr type="t" for="ch" forName="ParentText" refType="h" fact="0.4146"/>
              <dgm:constr type="w" for="ch" forName="ParentText" refType="w" fact="0.5463"/>
              <dgm:constr type="h" for="ch" forName="ParentText" refType="h" fact="0.5122"/>
              <dgm:constr type="l" for="ch" forName="tlFrame" refType="w" fact="0"/>
              <dgm:constr type="t" for="ch" forName="tlFrame" refType="h" fact="0.3415"/>
              <dgm:constr type="w" for="ch" forName="tlFrame" refType="w" fact="0.1312"/>
              <dgm:constr type="h" for="ch" forName="tlFrame" refType="h" fact="0.1992"/>
              <dgm:constr type="l" for="ch" forName="trFrame" refType="w" fact="0.5153"/>
              <dgm:constr type="t" for="ch" forName="trFrame" refType="h" fact="0.3415"/>
              <dgm:constr type="w" for="ch" forName="trFrame" refType="w" fact="0.1312"/>
              <dgm:constr type="h" for="ch" forName="trFrame" refType="h" fact="0.1992"/>
              <dgm:constr type="l" for="ch" forName="blFrame" refType="w" fact="0"/>
              <dgm:constr type="t" for="ch" forName="blFrame" refType="h" fact="0.8008"/>
              <dgm:constr type="w" for="ch" forName="blFrame" refType="w" fact="0.1312"/>
              <dgm:constr type="h" for="ch" forName="blFrame" refType="h" fact="0.1992"/>
              <dgm:constr type="l" for="ch" forName="brFrame" refType="w" fact="0.5153"/>
              <dgm:constr type="t" for="ch" forName="brFrame" refType="h" fact="0.8008"/>
              <dgm:constr type="w" for="ch" forName="brFrame" refType="w" fact="0.1312"/>
              <dgm:constr type="h" for="ch" forName="brFrame" refType="h" fact="0.1992"/>
            </dgm:constrLst>
          </dgm:else>
        </dgm:choose>
        <dgm:layoutNode name="Image" styleLbl="bg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ParentText" styleLbl="revTx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tlFrame" styleLbl="node1">
          <dgm:alg type="sp"/>
          <dgm:shape xmlns:r="http://schemas.openxmlformats.org/officeDocument/2006/relationships" type="halfFrame" r:blip="">
            <dgm:adjLst>
              <dgm:adj idx="1" val="0.2577"/>
              <dgm:adj idx="2" val="0.2577"/>
            </dgm:adjLst>
          </dgm:shape>
          <dgm:presOf/>
        </dgm:layoutNode>
        <dgm:layoutNode name="trFrame" styleLbl="node1">
          <dgm:alg type="sp"/>
          <dgm:shape xmlns:r="http://schemas.openxmlformats.org/officeDocument/2006/relationships" rot="90" type="halfFrame" r:blip="">
            <dgm:adjLst>
              <dgm:adj idx="1" val="0.2577"/>
              <dgm:adj idx="2" val="0.2577"/>
            </dgm:adjLst>
          </dgm:shape>
          <dgm:presOf/>
        </dgm:layoutNode>
        <dgm:layoutNode name="blFrame" styleLbl="node1">
          <dgm:alg type="sp"/>
          <dgm:shape xmlns:r="http://schemas.openxmlformats.org/officeDocument/2006/relationships" rot="270" type="halfFrame" r:blip="">
            <dgm:adjLst>
              <dgm:adj idx="1" val="0.2577"/>
              <dgm:adj idx="2" val="0.2577"/>
            </dgm:adjLst>
          </dgm:shape>
          <dgm:presOf/>
        </dgm:layoutNode>
        <dgm:layoutNode name="brFrame" styleLbl="node1">
          <dgm:alg type="sp"/>
          <dgm:shape xmlns:r="http://schemas.openxmlformats.org/officeDocument/2006/relationships" rot="180" type="halfFrame" r:blip="">
            <dgm:adjLst>
              <dgm:adj idx="1" val="0.2577"/>
              <dgm:adj idx="2" val="0.2577"/>
            </dgm:adjLst>
          </dgm:shape>
          <dgm:presOf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916</Words>
  <Characters>5223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Ніна Крижановська</dc:creator>
  <cp:keywords/>
  <dc:description/>
  <cp:lastModifiedBy>Ніна Крижановська</cp:lastModifiedBy>
  <cp:revision>2</cp:revision>
  <dcterms:created xsi:type="dcterms:W3CDTF">2021-06-18T17:37:00Z</dcterms:created>
  <dcterms:modified xsi:type="dcterms:W3CDTF">2021-06-18T17:37:00Z</dcterms:modified>
</cp:coreProperties>
</file>